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B93" w:rsidRPr="00B175F1" w:rsidRDefault="00DF4B93" w:rsidP="00DF4B93">
      <w:pPr>
        <w:pStyle w:val="Default"/>
        <w:jc w:val="center"/>
        <w:rPr>
          <w:b/>
          <w:bCs/>
          <w:color w:val="auto"/>
        </w:rPr>
      </w:pPr>
      <w:r w:rsidRPr="00B175F1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DF4B93" w:rsidRPr="00B175F1" w:rsidRDefault="00DF4B93" w:rsidP="00DF4B93">
      <w:pPr>
        <w:pStyle w:val="Default"/>
        <w:jc w:val="center"/>
        <w:rPr>
          <w:b/>
          <w:color w:val="auto"/>
        </w:rPr>
      </w:pPr>
      <w:r w:rsidRPr="00B175F1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D4B6A" w:rsidRPr="00B175F1" w:rsidRDefault="00FD4B6A" w:rsidP="00DF4B93">
      <w:pPr>
        <w:pStyle w:val="Default"/>
        <w:jc w:val="center"/>
        <w:rPr>
          <w:b/>
          <w:color w:val="auto"/>
        </w:rPr>
      </w:pPr>
    </w:p>
    <w:p w:rsidR="00DF4B93" w:rsidRPr="00B175F1" w:rsidRDefault="00DF4B93" w:rsidP="00DF4B93">
      <w:pPr>
        <w:pStyle w:val="Default"/>
        <w:jc w:val="center"/>
        <w:rPr>
          <w:b/>
          <w:color w:val="auto"/>
        </w:rPr>
      </w:pPr>
      <w:r w:rsidRPr="00B175F1">
        <w:rPr>
          <w:b/>
          <w:color w:val="auto"/>
        </w:rPr>
        <w:t xml:space="preserve">Кафедра терапии и </w:t>
      </w:r>
      <w:r w:rsidR="009868F4" w:rsidRPr="00B175F1">
        <w:rPr>
          <w:b/>
          <w:color w:val="auto"/>
        </w:rPr>
        <w:t xml:space="preserve">профессиональных болезней с курсом </w:t>
      </w:r>
      <w:r w:rsidRPr="00B175F1">
        <w:rPr>
          <w:b/>
          <w:color w:val="auto"/>
        </w:rPr>
        <w:t>ИДПО</w:t>
      </w:r>
    </w:p>
    <w:p w:rsidR="00DF4B93" w:rsidRPr="00B175F1" w:rsidRDefault="00DF4B93" w:rsidP="00DF4B93">
      <w:pPr>
        <w:pStyle w:val="Default"/>
        <w:jc w:val="center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                             </w:t>
      </w:r>
    </w:p>
    <w:p w:rsidR="00DF4B93" w:rsidRPr="00B175F1" w:rsidRDefault="00DF4B93" w:rsidP="00DF4B93">
      <w:pPr>
        <w:pStyle w:val="Default"/>
        <w:jc w:val="center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jc w:val="center"/>
        <w:rPr>
          <w:color w:val="auto"/>
          <w:sz w:val="28"/>
          <w:szCs w:val="28"/>
        </w:rPr>
      </w:pPr>
    </w:p>
    <w:p w:rsidR="00DF4B93" w:rsidRPr="00B175F1" w:rsidRDefault="00DF4B93" w:rsidP="00775F25">
      <w:pPr>
        <w:pStyle w:val="Default"/>
        <w:jc w:val="center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                              </w:t>
      </w:r>
    </w:p>
    <w:p w:rsidR="00DF4B93" w:rsidRPr="00B175F1" w:rsidRDefault="00DF4B93" w:rsidP="00DF4B93">
      <w:pPr>
        <w:pStyle w:val="Default"/>
        <w:rPr>
          <w:b/>
          <w:bCs/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b/>
          <w:bCs/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b/>
          <w:bCs/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b/>
          <w:bCs/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b/>
          <w:bCs/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b/>
          <w:bCs/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b/>
          <w:bCs/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B175F1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DF4B93" w:rsidRPr="00B175F1" w:rsidRDefault="00DF4B93" w:rsidP="00DF4B93">
      <w:pPr>
        <w:pStyle w:val="Default"/>
        <w:jc w:val="center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b/>
          <w:bCs/>
          <w:color w:val="auto"/>
          <w:sz w:val="28"/>
          <w:szCs w:val="28"/>
        </w:rPr>
        <w:t xml:space="preserve">к семинарскому занятию на тему: </w:t>
      </w:r>
      <w:r w:rsidRPr="00B175F1">
        <w:rPr>
          <w:color w:val="auto"/>
          <w:sz w:val="28"/>
          <w:szCs w:val="28"/>
        </w:rPr>
        <w:t>Функциональные болезни кишечника.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Дисциплина Гастроэнтерология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Курс 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Семестр:  По графику ИДПО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Количество часов 2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jc w:val="center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Уфа</w:t>
      </w:r>
    </w:p>
    <w:p w:rsidR="00DF4B93" w:rsidRPr="00B175F1" w:rsidRDefault="00DF4B93" w:rsidP="00DF4B93">
      <w:pPr>
        <w:pStyle w:val="Default"/>
        <w:jc w:val="center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201</w:t>
      </w:r>
      <w:r w:rsidR="009868F4" w:rsidRPr="00B175F1">
        <w:rPr>
          <w:color w:val="auto"/>
          <w:sz w:val="28"/>
          <w:szCs w:val="28"/>
        </w:rPr>
        <w:t>8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pageBreakBefore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lastRenderedPageBreak/>
        <w:t>Тема : Функциональные болезни кишечника.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на основании рабочей программы ДПП ПК Н</w:t>
      </w:r>
      <w:r w:rsidR="00FD4B6A" w:rsidRPr="00B175F1">
        <w:rPr>
          <w:color w:val="auto"/>
          <w:sz w:val="28"/>
          <w:szCs w:val="28"/>
        </w:rPr>
        <w:t>М</w:t>
      </w:r>
      <w:r w:rsidRPr="00B175F1">
        <w:rPr>
          <w:color w:val="auto"/>
          <w:sz w:val="28"/>
          <w:szCs w:val="28"/>
        </w:rPr>
        <w:t>О «Болезни кишечника» 36 час утвержденной «</w:t>
      </w:r>
      <w:r w:rsidR="0031356D" w:rsidRPr="00B175F1">
        <w:rPr>
          <w:color w:val="auto"/>
          <w:sz w:val="28"/>
          <w:szCs w:val="28"/>
        </w:rPr>
        <w:t>23</w:t>
      </w:r>
      <w:r w:rsidRPr="00B175F1">
        <w:rPr>
          <w:color w:val="auto"/>
          <w:sz w:val="28"/>
          <w:szCs w:val="28"/>
        </w:rPr>
        <w:t>_»__</w:t>
      </w:r>
      <w:r w:rsidR="0031356D" w:rsidRPr="00B175F1">
        <w:rPr>
          <w:color w:val="auto"/>
          <w:sz w:val="28"/>
          <w:szCs w:val="28"/>
        </w:rPr>
        <w:t>марта</w:t>
      </w:r>
      <w:r w:rsidRPr="00B175F1">
        <w:rPr>
          <w:color w:val="auto"/>
          <w:sz w:val="28"/>
          <w:szCs w:val="28"/>
        </w:rPr>
        <w:t>_____2017г.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444319" w:rsidRPr="00B175F1" w:rsidRDefault="00444319" w:rsidP="004443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175F1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444319" w:rsidRPr="00B175F1" w:rsidRDefault="00444319" w:rsidP="004443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175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Утверждены на заседании </w:t>
      </w:r>
      <w:r w:rsidRPr="00B175F1">
        <w:rPr>
          <w:color w:val="auto"/>
          <w:sz w:val="28"/>
          <w:szCs w:val="28"/>
          <w:u w:val="single"/>
        </w:rPr>
        <w:t>№</w:t>
      </w:r>
      <w:r w:rsidR="008C1CDF" w:rsidRPr="00B175F1">
        <w:rPr>
          <w:color w:val="auto"/>
          <w:sz w:val="28"/>
          <w:szCs w:val="28"/>
          <w:u w:val="single"/>
        </w:rPr>
        <w:t xml:space="preserve"> 1</w:t>
      </w:r>
      <w:r w:rsidRPr="00B175F1">
        <w:rPr>
          <w:color w:val="auto"/>
          <w:sz w:val="28"/>
          <w:szCs w:val="28"/>
        </w:rPr>
        <w:t xml:space="preserve"> кафедры терапии и </w:t>
      </w:r>
      <w:r w:rsidR="009868F4" w:rsidRPr="00B175F1">
        <w:rPr>
          <w:color w:val="auto"/>
          <w:sz w:val="28"/>
          <w:szCs w:val="28"/>
        </w:rPr>
        <w:t>профессиональных болезней с курсом</w:t>
      </w:r>
      <w:r w:rsidRPr="00B175F1">
        <w:rPr>
          <w:color w:val="auto"/>
          <w:sz w:val="28"/>
          <w:szCs w:val="28"/>
        </w:rPr>
        <w:t xml:space="preserve"> ИДПО  </w:t>
      </w:r>
      <w:r w:rsidRPr="00B175F1">
        <w:rPr>
          <w:color w:val="auto"/>
          <w:sz w:val="28"/>
          <w:szCs w:val="28"/>
          <w:u w:val="single"/>
        </w:rPr>
        <w:t xml:space="preserve">от </w:t>
      </w:r>
      <w:r w:rsidR="008C1CDF" w:rsidRPr="00B175F1">
        <w:rPr>
          <w:color w:val="auto"/>
          <w:sz w:val="28"/>
          <w:szCs w:val="28"/>
          <w:u w:val="single"/>
        </w:rPr>
        <w:t xml:space="preserve">«03» сентября </w:t>
      </w:r>
      <w:r w:rsidRPr="00B175F1">
        <w:rPr>
          <w:color w:val="auto"/>
          <w:sz w:val="28"/>
          <w:szCs w:val="28"/>
          <w:u w:val="single"/>
        </w:rPr>
        <w:t>201</w:t>
      </w:r>
      <w:r w:rsidR="009868F4" w:rsidRPr="00B175F1">
        <w:rPr>
          <w:color w:val="auto"/>
          <w:sz w:val="28"/>
          <w:szCs w:val="28"/>
          <w:u w:val="single"/>
        </w:rPr>
        <w:t>8</w:t>
      </w:r>
      <w:r w:rsidRPr="00B175F1">
        <w:rPr>
          <w:color w:val="auto"/>
          <w:sz w:val="28"/>
          <w:szCs w:val="28"/>
          <w:u w:val="single"/>
        </w:rPr>
        <w:t xml:space="preserve"> г.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pageBreakBefore/>
        <w:rPr>
          <w:color w:val="auto"/>
          <w:sz w:val="28"/>
          <w:szCs w:val="28"/>
        </w:rPr>
      </w:pPr>
      <w:r w:rsidRPr="00B175F1">
        <w:rPr>
          <w:b/>
          <w:bCs/>
          <w:color w:val="auto"/>
          <w:sz w:val="28"/>
          <w:szCs w:val="28"/>
        </w:rPr>
        <w:t>1. Тема и ее актуальность</w:t>
      </w:r>
      <w:r w:rsidRPr="00B175F1">
        <w:rPr>
          <w:color w:val="auto"/>
          <w:sz w:val="28"/>
          <w:szCs w:val="28"/>
        </w:rPr>
        <w:t xml:space="preserve">. </w:t>
      </w:r>
    </w:p>
    <w:p w:rsidR="00DF4B93" w:rsidRPr="00B175F1" w:rsidRDefault="00DF4B93" w:rsidP="00DF4B93">
      <w:pPr>
        <w:pStyle w:val="Default"/>
        <w:rPr>
          <w:b/>
          <w:bCs/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b/>
          <w:bCs/>
          <w:color w:val="auto"/>
          <w:sz w:val="28"/>
          <w:szCs w:val="28"/>
        </w:rPr>
        <w:t xml:space="preserve">2. Учебные цели: </w:t>
      </w:r>
      <w:r w:rsidRPr="00B175F1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профилактику функциональных  болезний кишечника.</w:t>
      </w:r>
      <w:r w:rsidR="009868F4" w:rsidRPr="00B175F1">
        <w:rPr>
          <w:color w:val="auto"/>
          <w:sz w:val="28"/>
          <w:szCs w:val="28"/>
        </w:rPr>
        <w:t xml:space="preserve"> </w:t>
      </w:r>
      <w:r w:rsidRPr="00B175F1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B175F1">
        <w:rPr>
          <w:b/>
          <w:bCs/>
          <w:color w:val="auto"/>
          <w:sz w:val="28"/>
          <w:szCs w:val="28"/>
        </w:rPr>
        <w:t>знать</w:t>
      </w:r>
      <w:r w:rsidRPr="00B175F1">
        <w:rPr>
          <w:color w:val="auto"/>
          <w:sz w:val="28"/>
          <w:szCs w:val="28"/>
        </w:rPr>
        <w:t xml:space="preserve">, </w:t>
      </w:r>
      <w:r w:rsidRPr="00B175F1">
        <w:rPr>
          <w:b/>
          <w:bCs/>
          <w:color w:val="auto"/>
          <w:sz w:val="28"/>
          <w:szCs w:val="28"/>
        </w:rPr>
        <w:t>владеть</w:t>
      </w:r>
      <w:r w:rsidRPr="00B175F1">
        <w:rPr>
          <w:color w:val="auto"/>
          <w:sz w:val="28"/>
          <w:szCs w:val="28"/>
        </w:rPr>
        <w:t xml:space="preserve">, </w:t>
      </w:r>
      <w:r w:rsidRPr="00B175F1">
        <w:rPr>
          <w:b/>
          <w:bCs/>
          <w:color w:val="auto"/>
          <w:sz w:val="28"/>
          <w:szCs w:val="28"/>
        </w:rPr>
        <w:t>уметь</w:t>
      </w:r>
      <w:r w:rsidRPr="00B175F1">
        <w:rPr>
          <w:color w:val="auto"/>
          <w:sz w:val="28"/>
          <w:szCs w:val="28"/>
        </w:rPr>
        <w:t xml:space="preserve">: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2"/>
        <w:gridCol w:w="2261"/>
        <w:gridCol w:w="2469"/>
      </w:tblGrid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  <w:r w:rsidRPr="00B175F1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87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  <w:r w:rsidRPr="00B175F1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  <w:r w:rsidRPr="00B175F1">
              <w:rPr>
                <w:sz w:val="28"/>
                <w:szCs w:val="28"/>
              </w:rPr>
              <w:t>Умения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  <w:r w:rsidRPr="00B175F1">
              <w:rPr>
                <w:sz w:val="28"/>
                <w:szCs w:val="28"/>
              </w:rPr>
              <w:t>Знания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  <w:r w:rsidRPr="00B175F1">
              <w:t>ПК1. Оказание медицинской помощи пациентам с функциональными болезнями кишечника</w:t>
            </w:r>
            <w:r w:rsidR="009868F4" w:rsidRPr="00B175F1">
              <w:t xml:space="preserve"> (ФЗК)</w:t>
            </w:r>
            <w:r w:rsidRPr="00B175F1">
              <w:t>. Организация лечебно-диагностического процесса пациентам с функциональными болезнями кишечника.</w:t>
            </w: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Порядок оказания медицинской помощи взрослому населению по профилю Гастроэнтерология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Стандарты оказания медицинской помощи пациентам функциональными болезнями кишечника</w:t>
            </w:r>
          </w:p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Методика сбора информации (жалобы, анамнез) у пациентов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Первичный осмотр пациента в соответствии с действующей методикой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Проводить и интерпретировать результаты физикального обследования пациентов различных возрастных групп 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Методика осмотра пациентов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Современные методы клинической, лабораторной и инструментальной диагностики </w:t>
            </w:r>
            <w:r w:rsidR="009868F4" w:rsidRPr="00B175F1">
              <w:t>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Современные методы клинической, лабораторной и инструментальной диагностики </w:t>
            </w:r>
            <w:r w:rsidR="009868F4" w:rsidRPr="00B175F1">
              <w:t>ФЗК</w:t>
            </w:r>
            <w:r w:rsidRPr="00B175F1">
              <w:t xml:space="preserve"> 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Современные методы клинической, лабораторной и инструментальной диагностики </w:t>
            </w:r>
            <w:r w:rsidR="009868F4" w:rsidRPr="00B175F1">
              <w:t>ФЗК</w:t>
            </w:r>
            <w:r w:rsidRPr="00B175F1">
              <w:t xml:space="preserve"> 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Современные методы клинической, лабораторной и инструментальной диагностики </w:t>
            </w:r>
            <w:r w:rsidR="009868F4" w:rsidRPr="00B175F1">
              <w:t>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Стандарты оказания медицинской помощи пациентам при </w:t>
            </w:r>
            <w:r w:rsidR="009868F4" w:rsidRPr="00B175F1">
              <w:t>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Анатомо-физиологические и возрастно-половые особенности взрослого пациента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Обоснование и постановка диагноза при заболеваниях 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Этиология и патогенез </w:t>
            </w:r>
            <w:r w:rsidR="00C6252E" w:rsidRPr="00B175F1">
              <w:t>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Современная классификация, клиническая симптоматика </w:t>
            </w:r>
            <w:r w:rsidR="009868F4" w:rsidRPr="00B175F1">
              <w:t>ФЗК</w:t>
            </w:r>
            <w:r w:rsidRPr="00B175F1">
              <w:t xml:space="preserve"> 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DF4B93" w:rsidRPr="00B175F1" w:rsidRDefault="00DF4B93" w:rsidP="009868F4">
            <w:r w:rsidRPr="00B175F1">
              <w:t xml:space="preserve">Клиническая картина, особенности течения, осложнения </w:t>
            </w:r>
            <w:r w:rsidR="009868F4" w:rsidRPr="00B175F1">
              <w:t>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Назначение и проведение лечения в соответствии со стандартами </w:t>
            </w:r>
          </w:p>
        </w:tc>
        <w:tc>
          <w:tcPr>
            <w:tcW w:w="1181" w:type="pct"/>
          </w:tcPr>
          <w:p w:rsidR="00DF4B93" w:rsidRPr="00B175F1" w:rsidRDefault="00DF4B93" w:rsidP="008F26D2">
            <w:r w:rsidRPr="00B175F1">
              <w:t>Применять манипуляции. Манипуляции первой врачебной помощи общего назначения</w:t>
            </w:r>
            <w:r w:rsidR="00C6252E" w:rsidRPr="00B175F1">
              <w:t xml:space="preserve"> 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Стандарты оказания медицинской помощи </w:t>
            </w:r>
            <w:r w:rsidR="009868F4" w:rsidRPr="00B175F1">
              <w:t>при 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Особенности регуляции и саморегуляции функциональных систем организма </w:t>
            </w:r>
            <w:r w:rsidR="009868F4" w:rsidRPr="00B175F1">
              <w:t>при 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Повторные осмотры пациента в соответствии с действующей методикой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Методика осмотра пациентов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Клинические рекомендации, протоколы обследования п</w:t>
            </w:r>
            <w:r w:rsidR="009868F4" w:rsidRPr="00B175F1">
              <w:t>ри</w:t>
            </w:r>
            <w:r w:rsidRPr="00B175F1">
              <w:t xml:space="preserve"> </w:t>
            </w:r>
            <w:r w:rsidR="009868F4" w:rsidRPr="00B175F1">
              <w:t>ФЗК</w:t>
            </w:r>
            <w:r w:rsidRPr="00B175F1">
              <w:t xml:space="preserve"> 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Современные методы клинической, лабораторной и инструментальной диагностики </w:t>
            </w:r>
            <w:r w:rsidR="009868F4" w:rsidRPr="00B175F1">
              <w:t>ФЗК</w:t>
            </w:r>
            <w:r w:rsidRPr="00B175F1">
              <w:t xml:space="preserve"> 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9868F4" w:rsidRPr="00B175F1">
              <w:t>с ФЗК</w:t>
            </w:r>
            <w:r w:rsidRPr="00B175F1">
              <w:t xml:space="preserve"> 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Современные методы клинической, лабораторной и инструментальной диагностики </w:t>
            </w:r>
            <w:r w:rsidR="009868F4" w:rsidRPr="00B175F1">
              <w:t>ФЗК</w:t>
            </w:r>
            <w:r w:rsidRPr="00B175F1">
              <w:t xml:space="preserve"> 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9868F4" w:rsidRPr="00B175F1">
              <w:t>с ФЗК</w:t>
            </w:r>
            <w:r w:rsidRPr="00B175F1">
              <w:t xml:space="preserve"> 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Современные методы клинической, лабораторной и инструментальной диагностики </w:t>
            </w:r>
            <w:r w:rsidR="009868F4" w:rsidRPr="00B175F1">
              <w:t>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Порядок оказания медицинской помощи взрослому населению по профилю Гастроэнтерология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9868F4" w:rsidRPr="00B175F1">
              <w:t>с ФЗК</w:t>
            </w:r>
            <w:r w:rsidRPr="00B175F1">
              <w:t xml:space="preserve"> 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  <w:r w:rsidRPr="00B175F1">
              <w:t>ПК 2</w:t>
            </w:r>
          </w:p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  <w:r w:rsidRPr="00B175F1">
              <w:t>Назначение лечения пациентам и контроль его эффективности и безопасности при функциональных болезнях кишечника</w:t>
            </w: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Порядок оказания медицинской помощи пациенту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Стандарты оказания медицинской помощи </w:t>
            </w:r>
            <w:r w:rsidR="009868F4" w:rsidRPr="00B175F1">
              <w:t>при 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Стандарты оказания медицинской помощи </w:t>
            </w:r>
            <w:r w:rsidR="009868F4" w:rsidRPr="00B175F1">
              <w:t>при 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Клинические рекомендации, протоколы лечения по вопросам оказания медицинской помощи </w:t>
            </w:r>
            <w:r w:rsidR="009868F4" w:rsidRPr="00B175F1">
              <w:t>при 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Организация и реализация лечебного питания больных </w:t>
            </w:r>
            <w:r w:rsidR="009868F4" w:rsidRPr="00B175F1">
              <w:t>при 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Организация и реализация лечебного питания больных </w:t>
            </w:r>
            <w:r w:rsidR="009868F4" w:rsidRPr="00B175F1">
              <w:t>при 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Современные методы терапии </w:t>
            </w:r>
            <w:r w:rsidR="009868F4" w:rsidRPr="00B175F1">
              <w:t>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Оказание медицинской помощи при неотложных состояниях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Методика выполнения реанимационных мероприятий при остановке сердечной и дыхательной деятельности</w:t>
            </w:r>
            <w:r w:rsidR="00C6252E" w:rsidRPr="00B175F1">
              <w:t xml:space="preserve"> 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Оценка эффективности и безопасности медикаментозной терапии больных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Взаимодействие лекарственных препаратов</w:t>
            </w:r>
            <w:r w:rsidR="00C6252E" w:rsidRPr="00B175F1">
              <w:t xml:space="preserve"> 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Оценка эффективности и безопасности немедикаментозных методов лечения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Современные методы терапии </w:t>
            </w:r>
            <w:r w:rsidR="009868F4" w:rsidRPr="00B175F1">
              <w:t>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При необходимости - направление больных на госпитализацию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Порядок оказания медицинской помощи взрослому населению по профилю Гастроэнтерология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Участие в консилиумах или их проведение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  <w:r w:rsidRPr="00B175F1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 xml:space="preserve">Клинические рекомендации, протоколы лечения по вопросам оказания медицинской помощи </w:t>
            </w:r>
            <w:r w:rsidR="009868F4" w:rsidRPr="00B175F1">
              <w:t>при ФЗК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F02B54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Взаимодействие с социальными службами и страховыми компаниями.</w:t>
            </w:r>
          </w:p>
        </w:tc>
        <w:tc>
          <w:tcPr>
            <w:tcW w:w="1181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  <w:r w:rsidRPr="00B175F1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Организация диспансерного наблюдения за взрослым населением</w:t>
            </w:r>
          </w:p>
        </w:tc>
      </w:tr>
      <w:tr w:rsidR="00DF4B93" w:rsidRPr="00B175F1" w:rsidTr="009868F4">
        <w:tc>
          <w:tcPr>
            <w:tcW w:w="1342" w:type="pct"/>
          </w:tcPr>
          <w:p w:rsidR="00DF4B93" w:rsidRPr="00B175F1" w:rsidRDefault="00DF4B93" w:rsidP="008F26D2">
            <w:pPr>
              <w:jc w:val="both"/>
            </w:pPr>
          </w:p>
        </w:tc>
        <w:tc>
          <w:tcPr>
            <w:tcW w:w="1187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DF4B93" w:rsidRPr="00B175F1" w:rsidRDefault="00DF4B93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DF4B93" w:rsidRPr="00B175F1" w:rsidRDefault="00DF4B93" w:rsidP="008F26D2">
            <w:pPr>
              <w:spacing w:before="100" w:beforeAutospacing="1" w:after="100" w:afterAutospacing="1"/>
            </w:pPr>
            <w:r w:rsidRPr="00B175F1">
              <w:t>Понимание задач профилактики заболеваний взрослого населения</w:t>
            </w:r>
          </w:p>
        </w:tc>
      </w:tr>
    </w:tbl>
    <w:p w:rsidR="00DF4B93" w:rsidRPr="00B175F1" w:rsidRDefault="00DF4B93" w:rsidP="00DF4B93">
      <w:pPr>
        <w:pStyle w:val="Default"/>
        <w:rPr>
          <w:b/>
          <w:bCs/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Вопросы для самоподготовки: </w:t>
      </w:r>
    </w:p>
    <w:p w:rsidR="00DF4B93" w:rsidRPr="00B175F1" w:rsidRDefault="00DF4B93" w:rsidP="00DF4B93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Общие вопросы, классификация, Римские критерии</w:t>
      </w:r>
    </w:p>
    <w:p w:rsidR="00DF4B93" w:rsidRPr="00B175F1" w:rsidRDefault="00DF4B93" w:rsidP="00DF4B93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Синдром раздраженного кишечника</w:t>
      </w:r>
    </w:p>
    <w:p w:rsidR="00DF4B93" w:rsidRPr="00B175F1" w:rsidRDefault="00DF4B93" w:rsidP="00DF4B93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Запор</w:t>
      </w:r>
    </w:p>
    <w:p w:rsidR="00DF4B93" w:rsidRPr="00B175F1" w:rsidRDefault="00DF4B93" w:rsidP="00DF4B93">
      <w:pPr>
        <w:pStyle w:val="Default"/>
        <w:numPr>
          <w:ilvl w:val="0"/>
          <w:numId w:val="2"/>
        </w:numPr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Функциональная диарея и метеоризм</w:t>
      </w:r>
    </w:p>
    <w:p w:rsidR="00DF4B93" w:rsidRPr="00B175F1" w:rsidRDefault="00DF4B93" w:rsidP="00DF4B93">
      <w:pPr>
        <w:pStyle w:val="Default"/>
        <w:ind w:left="720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spacing w:after="36"/>
        <w:rPr>
          <w:color w:val="auto"/>
          <w:sz w:val="28"/>
          <w:szCs w:val="28"/>
        </w:rPr>
      </w:pPr>
      <w:r w:rsidRPr="00B175F1">
        <w:rPr>
          <w:b/>
          <w:bCs/>
          <w:color w:val="auto"/>
          <w:sz w:val="28"/>
          <w:szCs w:val="28"/>
        </w:rPr>
        <w:t xml:space="preserve">4. Вид занятия: </w:t>
      </w:r>
      <w:r w:rsidRPr="00B175F1">
        <w:rPr>
          <w:color w:val="auto"/>
          <w:sz w:val="28"/>
          <w:szCs w:val="28"/>
        </w:rPr>
        <w:t>семинар</w:t>
      </w:r>
      <w:r w:rsidR="00927265" w:rsidRPr="00B175F1">
        <w:rPr>
          <w:color w:val="auto"/>
          <w:sz w:val="28"/>
          <w:szCs w:val="28"/>
        </w:rPr>
        <w:t>.</w:t>
      </w:r>
      <w:r w:rsidRPr="00B175F1">
        <w:rPr>
          <w:color w:val="auto"/>
          <w:sz w:val="28"/>
          <w:szCs w:val="28"/>
        </w:rPr>
        <w:t xml:space="preserve"> </w:t>
      </w:r>
    </w:p>
    <w:p w:rsidR="00DF4B93" w:rsidRPr="00B175F1" w:rsidRDefault="00DF4B93" w:rsidP="00DF4B93">
      <w:pPr>
        <w:pStyle w:val="Default"/>
        <w:rPr>
          <w:b/>
          <w:bCs/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b/>
          <w:bCs/>
          <w:color w:val="auto"/>
          <w:sz w:val="28"/>
          <w:szCs w:val="28"/>
        </w:rPr>
        <w:t>5. Продолжительность занятия: 2</w:t>
      </w:r>
      <w:r w:rsidRPr="00B175F1">
        <w:rPr>
          <w:color w:val="auto"/>
          <w:sz w:val="28"/>
          <w:szCs w:val="28"/>
        </w:rPr>
        <w:t xml:space="preserve">(в академических часах) </w:t>
      </w:r>
    </w:p>
    <w:p w:rsidR="00DF4B93" w:rsidRPr="00B175F1" w:rsidRDefault="00DF4B93" w:rsidP="00DF4B93">
      <w:pPr>
        <w:pStyle w:val="Default"/>
        <w:rPr>
          <w:b/>
          <w:bCs/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b/>
          <w:bCs/>
          <w:color w:val="auto"/>
          <w:sz w:val="28"/>
          <w:szCs w:val="28"/>
        </w:rPr>
        <w:t xml:space="preserve">6. Оснащение: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6.2. ТСО (компьютеры, мультимедийные проекторы).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Задание 1.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Задание 2.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Задание 3.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Типовые задачи.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jc w:val="both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DF4B93" w:rsidRPr="00B175F1" w:rsidRDefault="00DF4B93" w:rsidP="00DF4B93">
      <w:pPr>
        <w:pStyle w:val="Default"/>
        <w:jc w:val="both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DF4B93" w:rsidRPr="00B175F1" w:rsidRDefault="00DF4B93" w:rsidP="00DF4B93">
      <w:pPr>
        <w:pStyle w:val="Default"/>
        <w:jc w:val="both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DF4B93" w:rsidRPr="00B175F1" w:rsidRDefault="00DF4B93" w:rsidP="00DF4B93">
      <w:pPr>
        <w:pStyle w:val="Default"/>
        <w:jc w:val="both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DF4B93" w:rsidRPr="00B175F1" w:rsidRDefault="00DF4B93" w:rsidP="00DF4B93">
      <w:pPr>
        <w:pStyle w:val="Default"/>
        <w:jc w:val="both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DF4B93" w:rsidRPr="00B175F1" w:rsidRDefault="00DF4B93" w:rsidP="00DF4B93">
      <w:pPr>
        <w:pStyle w:val="Default"/>
        <w:jc w:val="both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DF4B93" w:rsidRPr="00B175F1" w:rsidRDefault="00DF4B93" w:rsidP="00DF4B93">
      <w:pPr>
        <w:pStyle w:val="Default"/>
        <w:jc w:val="both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DF4B93" w:rsidRPr="00B175F1" w:rsidRDefault="00DF4B93" w:rsidP="00DF4B93">
      <w:pPr>
        <w:pStyle w:val="Default"/>
        <w:jc w:val="both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Основная </w:t>
      </w:r>
    </w:p>
    <w:p w:rsidR="00DF4B93" w:rsidRPr="00B175F1" w:rsidRDefault="00DF4B93" w:rsidP="00DF4B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75F1">
        <w:rPr>
          <w:rFonts w:ascii="Times New Roman" w:eastAsia="Calibri" w:hAnsi="Times New Roman" w:cs="Times New Roman"/>
          <w:sz w:val="24"/>
          <w:szCs w:val="24"/>
        </w:rPr>
        <w:t xml:space="preserve">Приказ МЗ РФ </w:t>
      </w:r>
      <w:r w:rsidRPr="00B175F1">
        <w:rPr>
          <w:rFonts w:ascii="Times New Roman" w:hAnsi="Times New Roman" w:cs="Times New Roman"/>
          <w:sz w:val="24"/>
          <w:szCs w:val="24"/>
        </w:rPr>
        <w:t xml:space="preserve">№ 1420 Н от 24.12.2012г. Об утверждении </w:t>
      </w:r>
      <w:r w:rsidRPr="00B175F1">
        <w:rPr>
          <w:rFonts w:ascii="Times New Roman" w:eastAsia="Calibri" w:hAnsi="Times New Roman" w:cs="Times New Roman"/>
          <w:sz w:val="24"/>
          <w:szCs w:val="24"/>
        </w:rPr>
        <w:t>Стандарта специализированной медицинской помощи при синдроме раздраженного кишечника (без диареи)</w:t>
      </w:r>
    </w:p>
    <w:p w:rsidR="00DF4B93" w:rsidRPr="00B175F1" w:rsidRDefault="00DF4B93" w:rsidP="00DF4B9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75F1">
        <w:rPr>
          <w:rFonts w:ascii="Times New Roman" w:eastAsia="Calibri" w:hAnsi="Times New Roman" w:cs="Times New Roman"/>
          <w:sz w:val="24"/>
          <w:szCs w:val="24"/>
        </w:rPr>
        <w:t xml:space="preserve">Приказ МЗ РФ № 774н  от 09.11.2012 г. </w:t>
      </w:r>
      <w:r w:rsidRPr="00B175F1">
        <w:rPr>
          <w:rFonts w:ascii="Times New Roman" w:hAnsi="Times New Roman" w:cs="Times New Roman"/>
          <w:sz w:val="24"/>
          <w:szCs w:val="24"/>
        </w:rPr>
        <w:t>Об утверждении </w:t>
      </w:r>
      <w:hyperlink r:id="rId7" w:history="1">
        <w:r w:rsidRPr="00B175F1">
          <w:rPr>
            <w:rFonts w:ascii="Times New Roman" w:hAnsi="Times New Roman" w:cs="Times New Roman"/>
            <w:sz w:val="24"/>
            <w:szCs w:val="24"/>
            <w:u w:val="single"/>
          </w:rPr>
          <w:t>стандарта специализированной медицинской помощи при синдроме раздраженного кишечника (с диареей)</w:t>
        </w:r>
      </w:hyperlink>
      <w:r w:rsidRPr="00B175F1">
        <w:rPr>
          <w:rFonts w:ascii="Times New Roman" w:hAnsi="Times New Roman" w:cs="Times New Roman"/>
          <w:sz w:val="24"/>
          <w:szCs w:val="24"/>
        </w:rPr>
        <w:t> </w:t>
      </w:r>
    </w:p>
    <w:p w:rsidR="00DF4B93" w:rsidRPr="00B175F1" w:rsidRDefault="00B175F1" w:rsidP="00DF4B9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DF4B93" w:rsidRPr="00B175F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DF4B93" w:rsidRPr="00B175F1" w:rsidRDefault="00DF4B93" w:rsidP="00DF4B9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75F1">
        <w:rPr>
          <w:rFonts w:ascii="Times New Roman" w:hAnsi="Times New Roman" w:cs="Times New Roman"/>
          <w:sz w:val="24"/>
          <w:szCs w:val="24"/>
        </w:rPr>
        <w:t>https://www.ueg.eu/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  <w:sz w:val="28"/>
          <w:szCs w:val="28"/>
        </w:rPr>
        <w:t xml:space="preserve">Дополнительная… </w:t>
      </w:r>
    </w:p>
    <w:p w:rsidR="00DF4B93" w:rsidRPr="00B175F1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F02B54" w:rsidRDefault="00DF4B93" w:rsidP="00DF4B93">
      <w:pPr>
        <w:pStyle w:val="Default"/>
        <w:rPr>
          <w:color w:val="auto"/>
          <w:sz w:val="28"/>
          <w:szCs w:val="28"/>
        </w:rPr>
      </w:pPr>
      <w:r w:rsidRPr="00B175F1">
        <w:rPr>
          <w:color w:val="auto"/>
        </w:rPr>
        <w:t>http://www.worldgastroenterology.org/</w:t>
      </w:r>
      <w:bookmarkStart w:id="0" w:name="_GoBack"/>
      <w:bookmarkEnd w:id="0"/>
    </w:p>
    <w:p w:rsidR="00DF4B93" w:rsidRPr="00F02B54" w:rsidRDefault="00DF4B93" w:rsidP="00DF4B93">
      <w:pPr>
        <w:pStyle w:val="Default"/>
        <w:rPr>
          <w:color w:val="auto"/>
          <w:sz w:val="28"/>
          <w:szCs w:val="28"/>
        </w:rPr>
      </w:pPr>
    </w:p>
    <w:p w:rsidR="00DF4B93" w:rsidRPr="00F02B54" w:rsidRDefault="00DF4B93" w:rsidP="00DF4B93">
      <w:pPr>
        <w:rPr>
          <w:rFonts w:ascii="Times New Roman" w:hAnsi="Times New Roman" w:cs="Times New Roman"/>
          <w:sz w:val="28"/>
          <w:szCs w:val="28"/>
        </w:rPr>
      </w:pPr>
    </w:p>
    <w:p w:rsidR="00DF4B93" w:rsidRPr="00F02B54" w:rsidRDefault="00DF4B93" w:rsidP="00DF4B93"/>
    <w:p w:rsidR="00DF4B93" w:rsidRPr="00F02B54" w:rsidRDefault="00DF4B93" w:rsidP="00DF4B93"/>
    <w:p w:rsidR="00153781" w:rsidRPr="00F02B54" w:rsidRDefault="00153781"/>
    <w:sectPr w:rsidR="00153781" w:rsidRPr="00F02B54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57E24"/>
    <w:multiLevelType w:val="hybridMultilevel"/>
    <w:tmpl w:val="17521874"/>
    <w:lvl w:ilvl="0" w:tplc="60BA31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F4B93"/>
    <w:rsid w:val="00047B19"/>
    <w:rsid w:val="00153781"/>
    <w:rsid w:val="00300243"/>
    <w:rsid w:val="0031356D"/>
    <w:rsid w:val="00444319"/>
    <w:rsid w:val="007251BD"/>
    <w:rsid w:val="00775F25"/>
    <w:rsid w:val="008C1CDF"/>
    <w:rsid w:val="00927265"/>
    <w:rsid w:val="009868F4"/>
    <w:rsid w:val="00B175F1"/>
    <w:rsid w:val="00C6252E"/>
    <w:rsid w:val="00DF4B93"/>
    <w:rsid w:val="00F02B54"/>
    <w:rsid w:val="00FD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4B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DF4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F4B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stro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23962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38B0B-9989-4A9A-BB88-21E366F9C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1726</Words>
  <Characters>9844</Characters>
  <Application>Microsoft Office Word</Application>
  <DocSecurity>0</DocSecurity>
  <Lines>82</Lines>
  <Paragraphs>23</Paragraphs>
  <ScaleCrop>false</ScaleCrop>
  <Company>DG Win&amp;Soft</Company>
  <LinksUpToDate>false</LinksUpToDate>
  <CharactersWithSpaces>11547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2017-03-20T14:48:00Z</dcterms:created>
  <dcterms:modified xsi:type="dcterms:W3CDTF">2018-11-26T08:33:00Z</dcterms:modified>
</cp:coreProperties>
</file>